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93" w:rsidRPr="00073C8F" w:rsidRDefault="00981393" w:rsidP="00870BD2">
      <w:pPr>
        <w:spacing w:after="0"/>
        <w:ind w:left="1701"/>
        <w:jc w:val="right"/>
        <w:rPr>
          <w:rFonts w:ascii="Times New Roman" w:hAnsi="Times New Roman" w:cs="Times New Roman"/>
        </w:rPr>
      </w:pPr>
      <w:r w:rsidRPr="00073C8F">
        <w:rPr>
          <w:rFonts w:ascii="Times New Roman" w:hAnsi="Times New Roman" w:cs="Times New Roman"/>
        </w:rPr>
        <w:t>Приложение 1</w:t>
      </w:r>
    </w:p>
    <w:p w:rsidR="00981393" w:rsidRPr="0051774A" w:rsidRDefault="00981393" w:rsidP="009813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981393" w:rsidRPr="00AA394C" w:rsidRDefault="00981393" w:rsidP="0098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AA394C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AA394C">
        <w:rPr>
          <w:rFonts w:ascii="Times New Roman" w:hAnsi="Times New Roman" w:cs="Times New Roman"/>
          <w:bCs/>
          <w:sz w:val="28"/>
          <w:szCs w:val="28"/>
        </w:rPr>
        <w:t xml:space="preserve">о результатах </w:t>
      </w:r>
      <w:r w:rsidRPr="004A00AF">
        <w:rPr>
          <w:rFonts w:ascii="Times New Roman" w:eastAsia="Times New Roman" w:hAnsi="Times New Roman" w:cs="Times New Roman"/>
          <w:bCs/>
          <w:sz w:val="28"/>
          <w:szCs w:val="28"/>
        </w:rPr>
        <w:t xml:space="preserve">внутреннего финансового контроля, ведомственного контроля в сфере закупок для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обеспечения </w:t>
      </w:r>
      <w:r w:rsidRPr="004A00A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государственных нужд и контроля за деятельностью государственных учреждений Ханты-Мансийского автономного округа – Югры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- контроль)</w:t>
      </w:r>
    </w:p>
    <w:p w:rsidR="00981393" w:rsidRPr="00A54CC9" w:rsidRDefault="00A54CC9" w:rsidP="0098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54CC9">
        <w:rPr>
          <w:rFonts w:ascii="Times New Roman" w:hAnsi="Times New Roman" w:cs="Times New Roman"/>
          <w:b/>
          <w:bCs/>
          <w:sz w:val="28"/>
          <w:szCs w:val="28"/>
          <w:u w:val="single"/>
        </w:rPr>
        <w:t>Департамент управления делами Губернатора Ханты-Мансийского автономного округа - Югры</w:t>
      </w:r>
    </w:p>
    <w:p w:rsidR="00981393" w:rsidRPr="002B40E9" w:rsidRDefault="00981393" w:rsidP="0098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0B32E9">
        <w:rPr>
          <w:rFonts w:ascii="Times New Roman" w:hAnsi="Times New Roman" w:cs="Times New Roman"/>
          <w:bCs/>
          <w:sz w:val="20"/>
          <w:szCs w:val="20"/>
        </w:rPr>
        <w:t xml:space="preserve">наименование 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>главн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ого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распорядител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я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(распорядител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я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>) бюджетных средств, главн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ого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администратор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а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(администрато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ра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>) доходов бюджета, главн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ого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администратор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а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 xml:space="preserve"> (администратор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а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>) источников финансирования дефицита бюджета Ханты-Мансийского автономного округа – Югры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, органа государственной власти </w:t>
      </w:r>
      <w:r w:rsidRPr="00210E7E">
        <w:rPr>
          <w:rFonts w:ascii="Times New Roman" w:eastAsia="Times New Roman" w:hAnsi="Times New Roman" w:cs="Times New Roman"/>
          <w:bCs/>
          <w:sz w:val="20"/>
          <w:szCs w:val="20"/>
        </w:rPr>
        <w:t>Ханты-Мансийского автономного округа – Югры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, осуществляющего контроль)</w:t>
      </w:r>
    </w:p>
    <w:p w:rsidR="00981393" w:rsidRDefault="00A54CC9" w:rsidP="0098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981393">
        <w:rPr>
          <w:rFonts w:ascii="Times New Roman" w:hAnsi="Times New Roman" w:cs="Times New Roman"/>
          <w:bCs/>
          <w:sz w:val="28"/>
          <w:szCs w:val="28"/>
        </w:rPr>
        <w:t>а</w:t>
      </w:r>
      <w:r w:rsidR="00BF435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2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квартал 2014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1393" w:rsidRDefault="00981393" w:rsidP="00981393">
      <w:pPr>
        <w:spacing w:after="0" w:line="240" w:lineRule="auto"/>
        <w:ind w:hanging="142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9F23AD">
        <w:rPr>
          <w:rFonts w:ascii="Times New Roman" w:hAnsi="Times New Roman" w:cs="Times New Roman"/>
          <w:bCs/>
          <w:sz w:val="20"/>
          <w:szCs w:val="20"/>
        </w:rPr>
        <w:t>отчетный период</w:t>
      </w:r>
      <w:r>
        <w:rPr>
          <w:rFonts w:ascii="Times New Roman" w:hAnsi="Times New Roman" w:cs="Times New Roman"/>
          <w:bCs/>
          <w:sz w:val="20"/>
          <w:szCs w:val="20"/>
        </w:rPr>
        <w:t>)</w:t>
      </w:r>
    </w:p>
    <w:p w:rsidR="00981393" w:rsidRPr="0051774A" w:rsidRDefault="00981393" w:rsidP="00981393">
      <w:pPr>
        <w:spacing w:after="0" w:line="240" w:lineRule="auto"/>
        <w:ind w:hanging="142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1134"/>
        <w:gridCol w:w="1163"/>
        <w:gridCol w:w="992"/>
        <w:gridCol w:w="964"/>
        <w:gridCol w:w="1134"/>
        <w:gridCol w:w="1134"/>
        <w:gridCol w:w="992"/>
        <w:gridCol w:w="1134"/>
        <w:gridCol w:w="992"/>
        <w:gridCol w:w="1276"/>
        <w:gridCol w:w="992"/>
        <w:gridCol w:w="992"/>
        <w:gridCol w:w="1276"/>
      </w:tblGrid>
      <w:tr w:rsidR="00981393" w:rsidTr="009E3EC3">
        <w:tc>
          <w:tcPr>
            <w:tcW w:w="392" w:type="dxa"/>
            <w:vMerge w:val="restart"/>
          </w:tcPr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992" w:type="dxa"/>
            <w:vMerge w:val="restart"/>
          </w:tcPr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Объект контроля</w:t>
            </w:r>
          </w:p>
        </w:tc>
        <w:tc>
          <w:tcPr>
            <w:tcW w:w="1134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объекта контроля за счет средств бюджета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округа, тыс. руб. (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количест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во закупок объекта контроля)</w:t>
            </w:r>
          </w:p>
        </w:tc>
        <w:tc>
          <w:tcPr>
            <w:tcW w:w="1163" w:type="dxa"/>
            <w:vMerge w:val="restart"/>
          </w:tcPr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Предмет (форма, метод) контроля</w:t>
            </w:r>
          </w:p>
        </w:tc>
        <w:tc>
          <w:tcPr>
            <w:tcW w:w="992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проверенных средств бюджета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округа, тыс. руб. (количество проверенных закупок)</w:t>
            </w:r>
          </w:p>
        </w:tc>
        <w:tc>
          <w:tcPr>
            <w:tcW w:w="964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Объем средств бюджета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округа,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использо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ванных с нарушениями, тыс. руб. (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количест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во закупок,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осущест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вленных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с нарушениями)</w:t>
            </w:r>
          </w:p>
        </w:tc>
        <w:tc>
          <w:tcPr>
            <w:tcW w:w="1134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Доля средств бюджета автономно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округа,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использо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ванных с нарушениями (доля закупок,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осущест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вленных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с нарушениями)</w:t>
            </w:r>
          </w:p>
        </w:tc>
        <w:tc>
          <w:tcPr>
            <w:tcW w:w="4252" w:type="dxa"/>
            <w:gridSpan w:val="4"/>
          </w:tcPr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Выявленные нарушения</w:t>
            </w:r>
          </w:p>
        </w:tc>
        <w:tc>
          <w:tcPr>
            <w:tcW w:w="1276" w:type="dxa"/>
            <w:vMerge w:val="restart"/>
          </w:tcPr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Указание (реквизиты), направленное объекту контроля</w:t>
            </w:r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1393" w:rsidRPr="00147815" w:rsidRDefault="00981393" w:rsidP="008518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об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устране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нии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наруше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возмеще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нии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ущерба (указание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исполне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но/не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исполне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но, сумма возмещенных средств, тыс. руб.)</w:t>
            </w:r>
          </w:p>
        </w:tc>
        <w:tc>
          <w:tcPr>
            <w:tcW w:w="992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Привлечено к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венности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(мате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риальной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/дисциплинарной/</w:t>
            </w:r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уволено)</w:t>
            </w:r>
          </w:p>
        </w:tc>
        <w:tc>
          <w:tcPr>
            <w:tcW w:w="1276" w:type="dxa"/>
            <w:vMerge w:val="restart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Информация о направлении материалов в уполномоченные органы с указанием количества правонарушений (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преступле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) и суммы ущерба</w:t>
            </w:r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</w:tr>
      <w:tr w:rsidR="00981393" w:rsidRPr="000152B6" w:rsidTr="009E3EC3">
        <w:tc>
          <w:tcPr>
            <w:tcW w:w="392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Количество нарушений, содержа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признаки составов административных правонарушений, уголовных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преступле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  <w:proofErr w:type="spellEnd"/>
          </w:p>
        </w:tc>
        <w:tc>
          <w:tcPr>
            <w:tcW w:w="992" w:type="dxa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наруше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, не содержа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признаки составов административных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правона</w:t>
            </w:r>
            <w:proofErr w:type="spellEnd"/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рушений,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уголов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преступлений</w:t>
            </w:r>
            <w:r w:rsidRPr="00147815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Сумма ущерба, причинен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выявлен</w:t>
            </w:r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ными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нарушениями, тыс. руб. </w:t>
            </w:r>
          </w:p>
        </w:tc>
        <w:tc>
          <w:tcPr>
            <w:tcW w:w="992" w:type="dxa"/>
          </w:tcPr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Сумма выявлен</w:t>
            </w:r>
          </w:p>
          <w:p w:rsidR="00981393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наруше</w:t>
            </w:r>
            <w:proofErr w:type="spellEnd"/>
          </w:p>
          <w:p w:rsidR="00981393" w:rsidRPr="00147815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  <w:proofErr w:type="spellEnd"/>
            <w:r w:rsidRPr="00147815">
              <w:rPr>
                <w:rFonts w:ascii="Times New Roman" w:hAnsi="Times New Roman" w:cs="Times New Roman"/>
                <w:sz w:val="18"/>
                <w:szCs w:val="18"/>
              </w:rPr>
              <w:t xml:space="preserve"> (кроме ущерба), тыс. руб.</w:t>
            </w:r>
          </w:p>
        </w:tc>
        <w:tc>
          <w:tcPr>
            <w:tcW w:w="1276" w:type="dxa"/>
            <w:vMerge/>
          </w:tcPr>
          <w:p w:rsidR="00981393" w:rsidRPr="000152B6" w:rsidRDefault="00981393" w:rsidP="008518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81393" w:rsidRPr="000152B6" w:rsidRDefault="00981393" w:rsidP="008518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393" w:rsidRPr="000152B6" w:rsidTr="009E3EC3">
        <w:tc>
          <w:tcPr>
            <w:tcW w:w="3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4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81393" w:rsidRPr="000152B6" w:rsidRDefault="00981393" w:rsidP="00851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2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1393" w:rsidTr="009E3EC3">
        <w:tc>
          <w:tcPr>
            <w:tcW w:w="392" w:type="dxa"/>
          </w:tcPr>
          <w:p w:rsidR="00981393" w:rsidRPr="00A54CC9" w:rsidRDefault="00A54CC9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81393" w:rsidRPr="00A54CC9" w:rsidRDefault="00A54CC9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управделами Югры</w:t>
            </w:r>
          </w:p>
        </w:tc>
        <w:tc>
          <w:tcPr>
            <w:tcW w:w="1134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1304129,8</w:t>
            </w:r>
          </w:p>
        </w:tc>
        <w:tc>
          <w:tcPr>
            <w:tcW w:w="1163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Последующий (инвентаризация)</w:t>
            </w:r>
          </w:p>
        </w:tc>
        <w:tc>
          <w:tcPr>
            <w:tcW w:w="992" w:type="dxa"/>
          </w:tcPr>
          <w:p w:rsidR="00981393" w:rsidRPr="00A54CC9" w:rsidRDefault="00590839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4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81393" w:rsidRPr="00A54CC9" w:rsidRDefault="005E7A97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E6910" w:rsidTr="009E3EC3">
        <w:tc>
          <w:tcPr>
            <w:tcW w:w="392" w:type="dxa"/>
          </w:tcPr>
          <w:p w:rsidR="00FE6910" w:rsidRDefault="00FE6910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92" w:type="dxa"/>
          </w:tcPr>
          <w:p w:rsidR="00FE6910" w:rsidRDefault="00FE6910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«ДЭСЗ»</w:t>
            </w:r>
          </w:p>
        </w:tc>
        <w:tc>
          <w:tcPr>
            <w:tcW w:w="1134" w:type="dxa"/>
          </w:tcPr>
          <w:p w:rsidR="00FE6910" w:rsidRDefault="00E319F0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1872294,0</w:t>
            </w:r>
          </w:p>
        </w:tc>
        <w:tc>
          <w:tcPr>
            <w:tcW w:w="1163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Плановая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проверка соблюдения законодательства Российской Федерации и иных нормативно-правовых актов о контрактной системе в сфере закупок (выездная)</w:t>
            </w:r>
          </w:p>
        </w:tc>
        <w:tc>
          <w:tcPr>
            <w:tcW w:w="992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37628,1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(115)</w:t>
            </w:r>
          </w:p>
        </w:tc>
        <w:tc>
          <w:tcPr>
            <w:tcW w:w="964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14952,5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(38)</w:t>
            </w:r>
          </w:p>
        </w:tc>
        <w:tc>
          <w:tcPr>
            <w:tcW w:w="1134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39,7%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(33%)</w:t>
            </w:r>
          </w:p>
        </w:tc>
        <w:tc>
          <w:tcPr>
            <w:tcW w:w="1134" w:type="dxa"/>
          </w:tcPr>
          <w:p w:rsidR="00FE52CE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нарушение ч.7 ст.70 Федерального закона от 05.04.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 №44-ФЗ, </w:t>
            </w:r>
          </w:p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нарушений п. 6 приложения к совместному приказу Минэкономразвития России и Федерального казначейства от 20.09.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 №544/18н</w:t>
            </w:r>
          </w:p>
        </w:tc>
        <w:tc>
          <w:tcPr>
            <w:tcW w:w="992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  <w:p w:rsidR="009E3EC3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  <w:p w:rsidR="009E3EC3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276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E52CE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нарушение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ч.7 ст.70 Федерального закона от 05.04.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 №44-ФЗ, 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FE6910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нарушений п. 6 приложения к совместному приказу Минэкономразвития России и Федерального казначейства от 20.09.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 №544/18н.</w:t>
            </w:r>
          </w:p>
          <w:p w:rsidR="009E3EC3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в Службу контроля по Ханты-Мансийскому автономному округу – Югре от 07.07.</w:t>
            </w:r>
            <w:r w:rsidR="00FE52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 №18-Исх-3810</w:t>
            </w:r>
          </w:p>
          <w:p w:rsidR="009E3EC3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393" w:rsidRPr="000152B6" w:rsidTr="009E3EC3">
        <w:tc>
          <w:tcPr>
            <w:tcW w:w="392" w:type="dxa"/>
          </w:tcPr>
          <w:p w:rsidR="00981393" w:rsidRPr="00A54CC9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81393" w:rsidRPr="00A54CC9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4CC9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</w:tcPr>
          <w:p w:rsidR="00981393" w:rsidRPr="00A54CC9" w:rsidRDefault="00FE52CE" w:rsidP="00FE5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3176423</w:t>
            </w:r>
            <w:r w:rsidR="00210FE3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63" w:type="dxa"/>
          </w:tcPr>
          <w:p w:rsidR="00981393" w:rsidRPr="00A54CC9" w:rsidRDefault="0098139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81393" w:rsidRPr="00A54CC9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37628,1 (115)</w:t>
            </w:r>
          </w:p>
        </w:tc>
        <w:tc>
          <w:tcPr>
            <w:tcW w:w="964" w:type="dxa"/>
          </w:tcPr>
          <w:p w:rsidR="00981393" w:rsidRPr="00A54CC9" w:rsidRDefault="009E3EC3" w:rsidP="009E3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14952,5 (38)</w:t>
            </w:r>
          </w:p>
        </w:tc>
        <w:tc>
          <w:tcPr>
            <w:tcW w:w="1134" w:type="dxa"/>
          </w:tcPr>
          <w:p w:rsidR="00981393" w:rsidRPr="00A54CC9" w:rsidRDefault="009E3EC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39,7% (33%)</w:t>
            </w:r>
          </w:p>
        </w:tc>
        <w:tc>
          <w:tcPr>
            <w:tcW w:w="1134" w:type="dxa"/>
          </w:tcPr>
          <w:p w:rsidR="00981393" w:rsidRPr="00A54CC9" w:rsidRDefault="00305B4C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81393" w:rsidRPr="00A54CC9" w:rsidRDefault="00210FE3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81393" w:rsidRPr="00A54CC9" w:rsidRDefault="00FE52CE" w:rsidP="00851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</w:tbl>
    <w:p w:rsidR="00C7267D" w:rsidRDefault="00686376" w:rsidP="00870BD2">
      <w:pPr>
        <w:spacing w:after="0"/>
        <w:ind w:left="567" w:right="1191"/>
        <w:jc w:val="right"/>
      </w:pPr>
    </w:p>
    <w:sectPr w:rsidR="00C7267D" w:rsidSect="00870BD2">
      <w:pgSz w:w="16838" w:h="11906" w:orient="landscape"/>
      <w:pgMar w:top="1440" w:right="794" w:bottom="144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93"/>
    <w:rsid w:val="00210FE3"/>
    <w:rsid w:val="00305B4C"/>
    <w:rsid w:val="0035705E"/>
    <w:rsid w:val="00395E67"/>
    <w:rsid w:val="00554BE7"/>
    <w:rsid w:val="00590839"/>
    <w:rsid w:val="005D633F"/>
    <w:rsid w:val="005E7A97"/>
    <w:rsid w:val="00686376"/>
    <w:rsid w:val="006B5010"/>
    <w:rsid w:val="00870BD2"/>
    <w:rsid w:val="00981393"/>
    <w:rsid w:val="009E3EC3"/>
    <w:rsid w:val="00A54CC9"/>
    <w:rsid w:val="00BC1994"/>
    <w:rsid w:val="00BF435D"/>
    <w:rsid w:val="00C838DC"/>
    <w:rsid w:val="00D213BC"/>
    <w:rsid w:val="00E319F0"/>
    <w:rsid w:val="00FE52CE"/>
    <w:rsid w:val="00FE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3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BD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3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BD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Екатерина Феликсовна</dc:creator>
  <cp:lastModifiedBy>Постовалова Кристина Зокиржоновна</cp:lastModifiedBy>
  <cp:revision>2</cp:revision>
  <cp:lastPrinted>2014-07-14T03:54:00Z</cp:lastPrinted>
  <dcterms:created xsi:type="dcterms:W3CDTF">2014-07-15T05:15:00Z</dcterms:created>
  <dcterms:modified xsi:type="dcterms:W3CDTF">2014-07-15T05:15:00Z</dcterms:modified>
</cp:coreProperties>
</file>